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840" w:rsidRDefault="003C2840" w:rsidP="003C2840">
      <w:pPr>
        <w:jc w:val="center"/>
        <w:rPr>
          <w:rFonts w:ascii="Vivaldi" w:hAnsi="Vivaldi"/>
          <w:sz w:val="96"/>
          <w:szCs w:val="96"/>
        </w:rPr>
      </w:pPr>
    </w:p>
    <w:p w:rsidR="003C2840" w:rsidRPr="003C2840" w:rsidRDefault="003C2840" w:rsidP="003C2840">
      <w:pPr>
        <w:jc w:val="center"/>
        <w:rPr>
          <w:rFonts w:ascii="Vivaldi" w:hAnsi="Vivaldi"/>
          <w:sz w:val="96"/>
          <w:szCs w:val="96"/>
        </w:rPr>
      </w:pPr>
    </w:p>
    <w:p w:rsidR="003C2840" w:rsidRPr="003C2840" w:rsidRDefault="003C2840" w:rsidP="003C2840">
      <w:pPr>
        <w:jc w:val="center"/>
        <w:rPr>
          <w:rFonts w:ascii="Vivaldi" w:hAnsi="Vivaldi"/>
          <w:sz w:val="48"/>
          <w:szCs w:val="48"/>
        </w:rPr>
      </w:pPr>
      <w:r w:rsidRPr="003C2840">
        <w:rPr>
          <w:rFonts w:ascii="Vivaldi" w:hAnsi="Vivaldi"/>
          <w:sz w:val="96"/>
          <w:szCs w:val="96"/>
        </w:rPr>
        <w:t xml:space="preserve">Die  </w:t>
      </w:r>
      <w:r w:rsidRPr="003C2840">
        <w:rPr>
          <w:rFonts w:ascii="Vivaldi" w:hAnsi="Vivaldi"/>
          <w:b/>
          <w:color w:val="00B050"/>
          <w:sz w:val="96"/>
          <w:szCs w:val="96"/>
        </w:rPr>
        <w:t>Euler-Gerade</w:t>
      </w:r>
      <w:r w:rsidRPr="003C2840">
        <w:rPr>
          <w:rFonts w:ascii="Vivaldi" w:hAnsi="Vivaldi"/>
          <w:sz w:val="96"/>
          <w:szCs w:val="96"/>
        </w:rPr>
        <w:br/>
      </w:r>
      <w:r w:rsidRPr="003C2840">
        <w:rPr>
          <w:rFonts w:ascii="Vivaldi" w:hAnsi="Vivaldi"/>
          <w:sz w:val="48"/>
          <w:szCs w:val="48"/>
        </w:rPr>
        <w:t>und</w:t>
      </w:r>
    </w:p>
    <w:p w:rsidR="003C2840" w:rsidRPr="003C2840" w:rsidRDefault="003C2840" w:rsidP="003C2840">
      <w:pPr>
        <w:jc w:val="center"/>
        <w:rPr>
          <w:rFonts w:ascii="Vivaldi" w:hAnsi="Vivaldi"/>
          <w:sz w:val="96"/>
          <w:szCs w:val="96"/>
        </w:rPr>
      </w:pPr>
      <w:r>
        <w:rPr>
          <w:rFonts w:ascii="Vivaldi" w:hAnsi="Vivaldi"/>
          <w:sz w:val="96"/>
          <w:szCs w:val="96"/>
        </w:rPr>
        <w:t>d</w:t>
      </w:r>
      <w:r w:rsidRPr="003C2840">
        <w:rPr>
          <w:rFonts w:ascii="Vivaldi" w:hAnsi="Vivaldi"/>
          <w:sz w:val="96"/>
          <w:szCs w:val="96"/>
        </w:rPr>
        <w:t xml:space="preserve">er </w:t>
      </w:r>
      <w:r w:rsidRPr="003C2840">
        <w:rPr>
          <w:rFonts w:ascii="Vivaldi" w:hAnsi="Vivaldi"/>
          <w:b/>
          <w:i/>
          <w:color w:val="3399FF"/>
          <w:sz w:val="96"/>
          <w:szCs w:val="96"/>
        </w:rPr>
        <w:t>Euler-Kreis</w:t>
      </w:r>
    </w:p>
    <w:p w:rsidR="003C2840" w:rsidRDefault="003C2840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3C2840" w:rsidRPr="00C37762" w:rsidRDefault="003C2840" w:rsidP="003C2840">
      <w:pPr>
        <w:jc w:val="both"/>
        <w:rPr>
          <w:rFonts w:ascii="Verdana" w:hAnsi="Verdana"/>
          <w:sz w:val="24"/>
          <w:szCs w:val="24"/>
        </w:rPr>
      </w:pPr>
      <w:r w:rsidRPr="00C37762">
        <w:rPr>
          <w:rFonts w:ascii="Verdana" w:hAnsi="Verdana"/>
          <w:sz w:val="24"/>
          <w:szCs w:val="24"/>
        </w:rPr>
        <w:lastRenderedPageBreak/>
        <w:t>Die Schüler sollen beim Dreieck nur den In- und Umkreis kennen lernen. Alles andere sei unnötig bis abscheulich, behauptet ein Mathe-Lehrer. Aber:</w:t>
      </w:r>
    </w:p>
    <w:p w:rsidR="003C2840" w:rsidRPr="00C37762" w:rsidRDefault="003C2840" w:rsidP="003C2840">
      <w:pPr>
        <w:jc w:val="both"/>
        <w:rPr>
          <w:rFonts w:ascii="Verdana" w:hAnsi="Verdana"/>
          <w:sz w:val="24"/>
          <w:szCs w:val="24"/>
        </w:rPr>
      </w:pPr>
      <w:r w:rsidRPr="00C37762">
        <w:rPr>
          <w:rFonts w:ascii="Verdana" w:hAnsi="Verdana"/>
          <w:sz w:val="24"/>
          <w:szCs w:val="24"/>
        </w:rPr>
        <w:t>Wenn man Schüler mit Geometrie begeistern möchte, dann muss der Lehrplan die Euler-Gerade und den Euler-Kreis beinhalten! Denn erst mit dem Neun-Punkte-Kreis beginnt man etwas von der Schönheit und Magie der Geometrie zu erhalten!</w:t>
      </w:r>
    </w:p>
    <w:p w:rsidR="00372071" w:rsidRPr="00C37762" w:rsidRDefault="00372071" w:rsidP="00C37762">
      <w:pPr>
        <w:jc w:val="both"/>
        <w:rPr>
          <w:rFonts w:ascii="Verdana" w:hAnsi="Verdana"/>
          <w:sz w:val="24"/>
          <w:szCs w:val="24"/>
        </w:rPr>
      </w:pPr>
      <w:r w:rsidRPr="00C37762">
        <w:rPr>
          <w:rFonts w:ascii="Verdana" w:hAnsi="Verdana"/>
          <w:sz w:val="24"/>
          <w:szCs w:val="24"/>
        </w:rPr>
        <w:t xml:space="preserve">Beim Dreieck lernt man in der Schule maximal vier besondere Punkte kennen, von denen drei auf der Euler-Geraden liegen, was man aber nicht erfährt. Dies sind die </w:t>
      </w:r>
      <w:r w:rsidRPr="00C37762">
        <w:rPr>
          <w:rFonts w:ascii="Verdana" w:hAnsi="Verdana"/>
          <w:b/>
          <w:color w:val="0033CC"/>
          <w:sz w:val="24"/>
          <w:szCs w:val="24"/>
        </w:rPr>
        <w:t>Umkreismitte</w:t>
      </w:r>
      <w:r w:rsidRPr="00C37762">
        <w:rPr>
          <w:rFonts w:ascii="Verdana" w:hAnsi="Verdana"/>
          <w:color w:val="3399FF"/>
          <w:sz w:val="24"/>
          <w:szCs w:val="24"/>
        </w:rPr>
        <w:t xml:space="preserve"> </w:t>
      </w:r>
      <w:r w:rsidRPr="00C37762">
        <w:rPr>
          <w:rFonts w:ascii="Verdana" w:hAnsi="Verdana"/>
          <w:b/>
          <w:color w:val="0033CC"/>
          <w:sz w:val="24"/>
          <w:szCs w:val="24"/>
        </w:rPr>
        <w:t>M</w:t>
      </w:r>
      <w:r w:rsidRPr="00C37762">
        <w:rPr>
          <w:rFonts w:ascii="Verdana" w:hAnsi="Verdana"/>
          <w:b/>
          <w:color w:val="0033CC"/>
          <w:sz w:val="24"/>
          <w:szCs w:val="24"/>
          <w:vertAlign w:val="subscript"/>
        </w:rPr>
        <w:t>u</w:t>
      </w:r>
      <w:r w:rsidRPr="00C37762">
        <w:rPr>
          <w:rFonts w:ascii="Verdana" w:hAnsi="Verdana"/>
          <w:sz w:val="24"/>
          <w:szCs w:val="24"/>
        </w:rPr>
        <w:t xml:space="preserve"> der </w:t>
      </w:r>
      <w:r w:rsidRPr="00C37762">
        <w:rPr>
          <w:rFonts w:ascii="Verdana" w:hAnsi="Verdana"/>
          <w:b/>
          <w:sz w:val="24"/>
          <w:szCs w:val="24"/>
        </w:rPr>
        <w:t>Höhenschnitt</w:t>
      </w:r>
      <w:r w:rsidRPr="00C37762">
        <w:rPr>
          <w:rFonts w:ascii="Verdana" w:hAnsi="Verdana"/>
          <w:sz w:val="24"/>
          <w:szCs w:val="24"/>
        </w:rPr>
        <w:t xml:space="preserve">punkt </w:t>
      </w:r>
      <w:r w:rsidRPr="00C37762">
        <w:rPr>
          <w:rFonts w:ascii="Verdana" w:hAnsi="Verdana"/>
          <w:b/>
          <w:sz w:val="24"/>
          <w:szCs w:val="24"/>
        </w:rPr>
        <w:t>H</w:t>
      </w:r>
      <w:r w:rsidRPr="00C37762">
        <w:rPr>
          <w:rFonts w:ascii="Verdana" w:hAnsi="Verdana"/>
          <w:sz w:val="24"/>
          <w:szCs w:val="24"/>
        </w:rPr>
        <w:t xml:space="preserve"> und der </w:t>
      </w:r>
      <w:r w:rsidRPr="00C37762">
        <w:rPr>
          <w:rFonts w:ascii="Verdana" w:hAnsi="Verdana"/>
          <w:b/>
          <w:color w:val="006600"/>
          <w:sz w:val="24"/>
          <w:szCs w:val="24"/>
        </w:rPr>
        <w:t>Schwerpunkt S</w:t>
      </w:r>
      <w:r w:rsidRPr="00C37762">
        <w:rPr>
          <w:rFonts w:ascii="Verdana" w:hAnsi="Verdana"/>
          <w:sz w:val="24"/>
          <w:szCs w:val="24"/>
        </w:rPr>
        <w:t>.</w:t>
      </w:r>
    </w:p>
    <w:p w:rsidR="00C37762" w:rsidRDefault="00380B55" w:rsidP="00C37762">
      <w:pPr>
        <w:jc w:val="both"/>
        <w:rPr>
          <w:rFonts w:ascii="Verdana" w:hAnsi="Verdana"/>
          <w:sz w:val="24"/>
          <w:szCs w:val="24"/>
        </w:rPr>
      </w:pPr>
      <w:r w:rsidRPr="00C37762">
        <w:rPr>
          <w:rFonts w:ascii="Verdana" w:hAnsi="Verdana"/>
          <w:sz w:val="24"/>
          <w:szCs w:val="24"/>
        </w:rPr>
        <w:t xml:space="preserve">Die Höhen sind nichts anderes als die Mittelsenkrechten des Anti-Mitten-Dreiecks und man kann es also durch zentrische </w:t>
      </w:r>
      <w:r w:rsidR="00A747B3" w:rsidRPr="00C37762">
        <w:rPr>
          <w:rFonts w:ascii="Verdana" w:hAnsi="Verdana"/>
          <w:sz w:val="24"/>
          <w:szCs w:val="24"/>
        </w:rPr>
        <w:t>Streckung</w:t>
      </w:r>
      <w:r w:rsidRPr="00C37762">
        <w:rPr>
          <w:rFonts w:ascii="Verdana" w:hAnsi="Verdana"/>
          <w:sz w:val="24"/>
          <w:szCs w:val="24"/>
        </w:rPr>
        <w:t xml:space="preserve"> an S mit dem Faktor k=-2 erhalten. Umgekehrt ist das Mitten-Dreieck durch </w:t>
      </w:r>
      <w:r w:rsidR="00A747B3" w:rsidRPr="00C37762">
        <w:rPr>
          <w:rFonts w:ascii="Verdana" w:hAnsi="Verdana"/>
          <w:sz w:val="24"/>
          <w:szCs w:val="24"/>
        </w:rPr>
        <w:t>Spiegelung</w:t>
      </w:r>
      <w:r w:rsidRPr="00C37762">
        <w:rPr>
          <w:rFonts w:ascii="Verdana" w:hAnsi="Verdana"/>
          <w:sz w:val="24"/>
          <w:szCs w:val="24"/>
        </w:rPr>
        <w:t xml:space="preserve"> an S mit k =-0.5 erhaltbar und ebenso dessen Umkreis (der Feuerbachkreis) als zentrisch </w:t>
      </w:r>
      <w:r w:rsidR="00A747B3" w:rsidRPr="00C37762">
        <w:rPr>
          <w:rFonts w:ascii="Verdana" w:hAnsi="Verdana"/>
          <w:sz w:val="24"/>
          <w:szCs w:val="24"/>
        </w:rPr>
        <w:t>Streckung</w:t>
      </w:r>
      <w:r w:rsidRPr="00C37762">
        <w:rPr>
          <w:rFonts w:ascii="Verdana" w:hAnsi="Verdana"/>
          <w:sz w:val="24"/>
          <w:szCs w:val="24"/>
        </w:rPr>
        <w:t xml:space="preserve"> des Umkreises.</w:t>
      </w:r>
    </w:p>
    <w:p w:rsidR="00C37762" w:rsidRDefault="007B3DBA" w:rsidP="00C37762">
      <w:pPr>
        <w:jc w:val="center"/>
        <w:rPr>
          <w:rFonts w:ascii="Verdana" w:hAnsi="Verdana"/>
          <w:sz w:val="28"/>
          <w:szCs w:val="28"/>
        </w:rPr>
      </w:pPr>
      <w:r w:rsidRPr="00C37762">
        <w:rPr>
          <w:rFonts w:ascii="Verdana" w:hAnsi="Verdana"/>
          <w:noProof/>
          <w:sz w:val="24"/>
          <w:szCs w:val="24"/>
          <w:lang w:eastAsia="de-CH"/>
        </w:rPr>
        <w:drawing>
          <wp:inline distT="0" distB="0" distL="0" distR="0">
            <wp:extent cx="5760720" cy="3150235"/>
            <wp:effectExtent l="19050" t="0" r="0" b="0"/>
            <wp:docPr id="1" name="Grafik 0" descr="# Ab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 Abb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>Mitten- und Antimittendreieck</w:t>
      </w:r>
      <w:r w:rsidR="00C37762">
        <w:rPr>
          <w:rFonts w:ascii="Verdana" w:hAnsi="Verdana"/>
          <w:sz w:val="28"/>
          <w:szCs w:val="28"/>
        </w:rPr>
        <w:t xml:space="preserve"> haben denselben Schwerpunkt</w:t>
      </w:r>
    </w:p>
    <w:p w:rsidR="00C37762" w:rsidRPr="00C37762" w:rsidRDefault="00A747B3" w:rsidP="00C37762">
      <w:pPr>
        <w:jc w:val="center"/>
        <w:rPr>
          <w:lang w:val="de-DE"/>
        </w:rPr>
      </w:pPr>
      <w:r>
        <w:rPr>
          <w:lang w:val="de-DE"/>
        </w:rPr>
        <w:t>Man</w:t>
      </w:r>
      <w:r w:rsidR="00C37762">
        <w:rPr>
          <w:lang w:val="de-DE"/>
        </w:rPr>
        <w:t xml:space="preserve"> kann sogar die Entfernung von H und M</w:t>
      </w:r>
      <w:r w:rsidR="00C37762" w:rsidRPr="00372071">
        <w:rPr>
          <w:vertAlign w:val="subscript"/>
          <w:lang w:val="de-DE"/>
        </w:rPr>
        <w:t>u</w:t>
      </w:r>
      <w:r w:rsidR="00C37762">
        <w:rPr>
          <w:lang w:val="de-DE"/>
        </w:rPr>
        <w:t xml:space="preserve"> berechnen </w:t>
      </w:r>
      <w:r w:rsidR="00C37762">
        <w:rPr>
          <w:lang w:val="de-DE"/>
        </w:rPr>
        <w:br/>
      </w:r>
      <w:r w:rsidR="00C37762" w:rsidRPr="007B3DBA">
        <w:rPr>
          <w:rFonts w:ascii="Verdana" w:hAnsi="Verdana"/>
          <w:i/>
          <w:iCs/>
          <w:color w:val="000000"/>
          <w:sz w:val="20"/>
          <w:szCs w:val="20"/>
        </w:rPr>
        <w:t>|MuH| = √[9R²-∑ai²]</w:t>
      </w:r>
      <w:r w:rsidR="00C37762" w:rsidRPr="00C514F5">
        <w:rPr>
          <w:lang w:val="de-DE"/>
        </w:rPr>
        <w:t xml:space="preserve"> </w:t>
      </w:r>
      <w:r w:rsidR="00C37762">
        <w:rPr>
          <w:lang w:val="de-DE"/>
        </w:rPr>
        <w:br/>
        <w:t xml:space="preserve">R ist Umkreisradius   = </w:t>
      </w:r>
      <w:r w:rsidR="00C37762" w:rsidRPr="00C514F5">
        <w:rPr>
          <w:sz w:val="28"/>
          <w:szCs w:val="28"/>
          <w:lang w:val="de-DE"/>
        </w:rPr>
        <w:t>Π</w:t>
      </w:r>
      <w:r w:rsidR="00C37762">
        <w:rPr>
          <w:lang w:val="de-DE"/>
        </w:rPr>
        <w:t>a</w:t>
      </w:r>
      <w:r w:rsidR="00C37762" w:rsidRPr="00C514F5">
        <w:rPr>
          <w:vertAlign w:val="subscript"/>
          <w:lang w:val="de-DE"/>
        </w:rPr>
        <w:t>i</w:t>
      </w:r>
      <w:r w:rsidR="00C37762">
        <w:rPr>
          <w:lang w:val="de-DE"/>
        </w:rPr>
        <w:t>/(4A)        da     abc =4AR</w:t>
      </w:r>
    </w:p>
    <w:p w:rsidR="00C37762" w:rsidRDefault="00C37762" w:rsidP="00C37762">
      <w:pPr>
        <w:jc w:val="both"/>
        <w:rPr>
          <w:rFonts w:ascii="Verdana" w:hAnsi="Verdana"/>
          <w:sz w:val="28"/>
          <w:szCs w:val="28"/>
        </w:rPr>
      </w:pPr>
    </w:p>
    <w:p w:rsidR="00C37762" w:rsidRDefault="00C3776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:rsidR="004E1242" w:rsidRDefault="00A823D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de-CH"/>
        </w:rPr>
        <w:lastRenderedPageBreak/>
        <w:drawing>
          <wp:inline distT="0" distB="0" distL="0" distR="0">
            <wp:extent cx="5760720" cy="4382135"/>
            <wp:effectExtent l="19050" t="0" r="0" b="0"/>
            <wp:docPr id="8" name="Grafik 7" descr="~Abb 3_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Abb 3_!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DF4" w:rsidRDefault="004E1242" w:rsidP="00621DF4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Auf dem Eulerkreis liegen </w:t>
      </w:r>
      <w:r w:rsidR="00621DF4">
        <w:rPr>
          <w:rFonts w:ascii="Verdana" w:hAnsi="Verdana"/>
          <w:sz w:val="28"/>
          <w:szCs w:val="28"/>
        </w:rPr>
        <w:t xml:space="preserve">die </w:t>
      </w:r>
      <w:r>
        <w:rPr>
          <w:rFonts w:ascii="Verdana" w:hAnsi="Verdana"/>
          <w:sz w:val="28"/>
          <w:szCs w:val="28"/>
        </w:rPr>
        <w:t>neun Punkte</w:t>
      </w:r>
      <w:r w:rsidR="00621DF4">
        <w:rPr>
          <w:rFonts w:ascii="Verdana" w:hAnsi="Verdana"/>
          <w:sz w:val="28"/>
          <w:szCs w:val="28"/>
        </w:rPr>
        <w:t xml:space="preserve"> des Mittendreiecks,</w:t>
      </w:r>
      <w:r w:rsidR="00A747B3">
        <w:rPr>
          <w:rFonts w:ascii="Verdana" w:hAnsi="Verdana"/>
          <w:sz w:val="28"/>
          <w:szCs w:val="28"/>
        </w:rPr>
        <w:t xml:space="preserve"> </w:t>
      </w:r>
      <w:r w:rsidR="00621DF4">
        <w:rPr>
          <w:rFonts w:ascii="Verdana" w:hAnsi="Verdana"/>
          <w:sz w:val="28"/>
          <w:szCs w:val="28"/>
        </w:rPr>
        <w:t xml:space="preserve">des Höhenfußpunktdreiecks </w:t>
      </w:r>
      <w:r w:rsidR="00621DF4">
        <w:rPr>
          <w:rFonts w:ascii="Verdana" w:hAnsi="Verdana"/>
          <w:sz w:val="28"/>
          <w:szCs w:val="28"/>
        </w:rPr>
        <w:br/>
        <w:t>und des Eulerdreiecks</w:t>
      </w:r>
      <w:r>
        <w:rPr>
          <w:rFonts w:ascii="Verdana" w:hAnsi="Verdana"/>
          <w:sz w:val="28"/>
          <w:szCs w:val="28"/>
        </w:rPr>
        <w:t>.</w:t>
      </w:r>
    </w:p>
    <w:p w:rsidR="00621DF4" w:rsidRDefault="004E1242" w:rsidP="00621DF4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Das</w:t>
      </w:r>
      <w:r w:rsidR="00621DF4">
        <w:rPr>
          <w:rFonts w:ascii="Verdana" w:hAnsi="Verdana"/>
          <w:sz w:val="28"/>
          <w:szCs w:val="28"/>
        </w:rPr>
        <w:t xml:space="preserve"> </w:t>
      </w:r>
      <w:r w:rsidR="00A747B3">
        <w:rPr>
          <w:rFonts w:ascii="Verdana" w:hAnsi="Verdana"/>
          <w:sz w:val="28"/>
          <w:szCs w:val="28"/>
        </w:rPr>
        <w:t>Mittendreieck</w:t>
      </w:r>
      <w:r>
        <w:rPr>
          <w:rFonts w:ascii="Verdana" w:hAnsi="Verdana"/>
          <w:sz w:val="28"/>
          <w:szCs w:val="28"/>
        </w:rPr>
        <w:t xml:space="preserve"> ist zum Eulerdreieck kongruent.</w:t>
      </w:r>
    </w:p>
    <w:p w:rsidR="004E1242" w:rsidRDefault="00A823DC" w:rsidP="00621DF4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Die Fläche ist </w:t>
      </w:r>
      <w:r w:rsidR="00621DF4">
        <w:rPr>
          <w:rFonts w:ascii="Verdana" w:hAnsi="Verdana"/>
          <w:sz w:val="28"/>
          <w:szCs w:val="28"/>
        </w:rPr>
        <w:t>¼ des Ausgangsdreiecks</w:t>
      </w:r>
    </w:p>
    <w:p w:rsidR="004E1242" w:rsidRDefault="004E1242">
      <w:pPr>
        <w:rPr>
          <w:rFonts w:ascii="Verdana" w:hAnsi="Verdana"/>
          <w:sz w:val="28"/>
          <w:szCs w:val="28"/>
        </w:rPr>
      </w:pPr>
    </w:p>
    <w:p w:rsidR="00C37762" w:rsidRDefault="007C3A46" w:rsidP="00C37762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Den Inkreis des Mittendreiecks nennt man Spiekerkreis.</w:t>
      </w:r>
      <w:r w:rsidR="002F1819">
        <w:rPr>
          <w:rFonts w:ascii="Verdana" w:hAnsi="Verdana"/>
          <w:sz w:val="28"/>
          <w:szCs w:val="28"/>
        </w:rPr>
        <w:t xml:space="preserve">  Auch er wird </w:t>
      </w:r>
      <w:r w:rsidR="00A747B3">
        <w:rPr>
          <w:rFonts w:ascii="Verdana" w:hAnsi="Verdana"/>
          <w:sz w:val="28"/>
          <w:szCs w:val="28"/>
        </w:rPr>
        <w:t>durch</w:t>
      </w:r>
      <w:r w:rsidR="002F1819">
        <w:rPr>
          <w:rFonts w:ascii="Verdana" w:hAnsi="Verdana"/>
          <w:sz w:val="28"/>
          <w:szCs w:val="28"/>
        </w:rPr>
        <w:t xml:space="preserve"> zentrische Streckung des Inkreises an S mit k = -0.5 erhältlich.</w:t>
      </w:r>
    </w:p>
    <w:p w:rsidR="00EC58EF" w:rsidRDefault="00377A30" w:rsidP="00C37762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Auf dem Eulerkreis liegen die Seitenmitten und Höhenfußpunkte, sowie die Mitten der Höhenteilstücke von H bis zur Ecke.</w:t>
      </w:r>
    </w:p>
    <w:p w:rsidR="00EC58EF" w:rsidRDefault="00EC58EF" w:rsidP="00C37762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de-CH"/>
        </w:rPr>
        <w:lastRenderedPageBreak/>
        <w:drawing>
          <wp:inline distT="0" distB="0" distL="0" distR="0">
            <wp:extent cx="5760720" cy="3920490"/>
            <wp:effectExtent l="19050" t="0" r="0" b="0"/>
            <wp:docPr id="2" name="Grafik 1" descr="_~Abb.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~Abb.2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D4C" w:rsidRDefault="00C36D4C" w:rsidP="00C37762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Schnitt des </w:t>
      </w:r>
      <w:r w:rsidR="00A747B3">
        <w:rPr>
          <w:rFonts w:ascii="Verdana" w:hAnsi="Verdana"/>
          <w:sz w:val="28"/>
          <w:szCs w:val="28"/>
        </w:rPr>
        <w:t>Inkreises</w:t>
      </w:r>
      <w:r>
        <w:rPr>
          <w:rFonts w:ascii="Verdana" w:hAnsi="Verdana"/>
          <w:sz w:val="28"/>
          <w:szCs w:val="28"/>
        </w:rPr>
        <w:t xml:space="preserve"> mit dem Eulerkreis ist der Feuerbachpunkt F</w:t>
      </w:r>
    </w:p>
    <w:p w:rsidR="00DE6869" w:rsidRDefault="00DE6869" w:rsidP="00C37762">
      <w:pPr>
        <w:jc w:val="both"/>
        <w:rPr>
          <w:rFonts w:ascii="Verdana" w:hAnsi="Verdana"/>
          <w:sz w:val="28"/>
          <w:szCs w:val="28"/>
        </w:rPr>
      </w:pPr>
    </w:p>
    <w:p w:rsidR="00DE6869" w:rsidRDefault="00DE6869" w:rsidP="00C37762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Aber der Eulerkreis schneidet (berührt) nicht nur den Inkreis, sondern alle drei Ankreise!</w:t>
      </w:r>
    </w:p>
    <w:p w:rsidR="00377A30" w:rsidRDefault="00377A30" w:rsidP="00C37762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In der folgenden Abbildung die Lila-Punkte</w:t>
      </w:r>
    </w:p>
    <w:p w:rsidR="00377A30" w:rsidRDefault="00377A30" w:rsidP="00C37762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de-CH"/>
        </w:rPr>
        <w:lastRenderedPageBreak/>
        <w:drawing>
          <wp:inline distT="0" distB="0" distL="0" distR="0">
            <wp:extent cx="5760720" cy="3787775"/>
            <wp:effectExtent l="19050" t="0" r="0" b="0"/>
            <wp:docPr id="5" name="Grafik 4" descr="~ A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 Abb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A30" w:rsidRDefault="00377A30" w:rsidP="00C37762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de-CH"/>
        </w:rPr>
        <w:drawing>
          <wp:inline distT="0" distB="0" distL="0" distR="0">
            <wp:extent cx="5760720" cy="3466465"/>
            <wp:effectExtent l="19050" t="0" r="0" b="0"/>
            <wp:docPr id="6" name="Grafik 5" descr="# Abb.5 vergröß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 Abb.5 vergrößer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A30" w:rsidRDefault="00377A30" w:rsidP="00377A30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Für den Mitten- Nagel- und Gergonnepunkt vergrößert </w:t>
      </w:r>
    </w:p>
    <w:sectPr w:rsidR="00377A30" w:rsidSect="00E2093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05C" w:rsidRDefault="00E3105C" w:rsidP="00372071">
      <w:pPr>
        <w:spacing w:after="0" w:line="240" w:lineRule="auto"/>
      </w:pPr>
      <w:r>
        <w:separator/>
      </w:r>
    </w:p>
  </w:endnote>
  <w:endnote w:type="continuationSeparator" w:id="0">
    <w:p w:rsidR="00E3105C" w:rsidRDefault="00E3105C" w:rsidP="0037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05C" w:rsidRDefault="00E3105C" w:rsidP="00372071">
      <w:pPr>
        <w:spacing w:after="0" w:line="240" w:lineRule="auto"/>
      </w:pPr>
      <w:r>
        <w:separator/>
      </w:r>
    </w:p>
  </w:footnote>
  <w:footnote w:type="continuationSeparator" w:id="0">
    <w:p w:rsidR="00E3105C" w:rsidRDefault="00E3105C" w:rsidP="003720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2840"/>
    <w:rsid w:val="002F1819"/>
    <w:rsid w:val="00372071"/>
    <w:rsid w:val="00377A30"/>
    <w:rsid w:val="00380B55"/>
    <w:rsid w:val="003C2840"/>
    <w:rsid w:val="004E1242"/>
    <w:rsid w:val="00621DF4"/>
    <w:rsid w:val="007B3DBA"/>
    <w:rsid w:val="007B5C09"/>
    <w:rsid w:val="007C3A46"/>
    <w:rsid w:val="00A747B3"/>
    <w:rsid w:val="00A823DC"/>
    <w:rsid w:val="00B86227"/>
    <w:rsid w:val="00C36D4C"/>
    <w:rsid w:val="00C37762"/>
    <w:rsid w:val="00C514F5"/>
    <w:rsid w:val="00DE6869"/>
    <w:rsid w:val="00E2093C"/>
    <w:rsid w:val="00E3105C"/>
    <w:rsid w:val="00EC58EF"/>
    <w:rsid w:val="00FB7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093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Endnotentext">
    <w:name w:val="endnote text"/>
    <w:basedOn w:val="Standard"/>
    <w:link w:val="EndnotentextZchn"/>
    <w:uiPriority w:val="99"/>
    <w:semiHidden/>
    <w:unhideWhenUsed/>
    <w:rsid w:val="00372071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72071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72071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3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3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EE5C01-8C12-485B-9534-E9702FC31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258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Udo</dc:creator>
  <cp:lastModifiedBy>Udo</cp:lastModifiedBy>
  <cp:revision>3</cp:revision>
  <dcterms:created xsi:type="dcterms:W3CDTF">2024-03-03T16:44:00Z</dcterms:created>
  <dcterms:modified xsi:type="dcterms:W3CDTF">2024-03-03T16:46:00Z</dcterms:modified>
</cp:coreProperties>
</file>